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00" w:rsidRPr="00B52A09" w:rsidRDefault="00D12D00" w:rsidP="00D12D00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52A09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D12D00" w:rsidRPr="00B52A09" w:rsidRDefault="00D12D00" w:rsidP="00D12D00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52A09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D12D00" w:rsidRPr="00B52A09" w:rsidRDefault="00F70A37" w:rsidP="00D12D00">
      <w:pPr>
        <w:ind w:right="-427" w:firstLine="285"/>
        <w:jc w:val="right"/>
        <w:rPr>
          <w:rFonts w:ascii="Times New Roman" w:hAnsi="Times New Roman" w:cs="Times New Roman"/>
          <w:sz w:val="24"/>
          <w:szCs w:val="24"/>
        </w:rPr>
      </w:pPr>
      <w:r w:rsidRPr="00B52A0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52A09">
        <w:rPr>
          <w:rFonts w:ascii="Times New Roman" w:hAnsi="Times New Roman" w:cs="Times New Roman"/>
          <w:sz w:val="24"/>
          <w:szCs w:val="24"/>
        </w:rPr>
        <w:t xml:space="preserve">Контракт </w:t>
      </w:r>
      <w:r w:rsidR="00C81A09" w:rsidRPr="00B52A09">
        <w:rPr>
          <w:rFonts w:ascii="Times New Roman" w:hAnsi="Times New Roman" w:cs="Times New Roman"/>
          <w:sz w:val="24"/>
          <w:szCs w:val="24"/>
        </w:rPr>
        <w:t xml:space="preserve"> </w:t>
      </w:r>
      <w:r w:rsidRPr="00B52A09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Pr="00B52A09">
        <w:rPr>
          <w:rFonts w:ascii="Times New Roman" w:hAnsi="Times New Roman" w:cs="Times New Roman"/>
          <w:sz w:val="24"/>
          <w:szCs w:val="24"/>
        </w:rPr>
        <w:t xml:space="preserve"> 17</w:t>
      </w:r>
      <w:r w:rsidR="00D12D00" w:rsidRPr="00B52A09">
        <w:rPr>
          <w:rFonts w:ascii="Times New Roman" w:hAnsi="Times New Roman" w:cs="Times New Roman"/>
          <w:sz w:val="24"/>
          <w:szCs w:val="24"/>
        </w:rPr>
        <w:t>/23 от 27.0</w:t>
      </w:r>
      <w:r w:rsidRPr="00B52A09">
        <w:rPr>
          <w:rFonts w:ascii="Times New Roman" w:hAnsi="Times New Roman" w:cs="Times New Roman"/>
          <w:sz w:val="24"/>
          <w:szCs w:val="24"/>
        </w:rPr>
        <w:t>3</w:t>
      </w:r>
      <w:r w:rsidR="00D12D00" w:rsidRPr="00B52A09">
        <w:rPr>
          <w:rFonts w:ascii="Times New Roman" w:hAnsi="Times New Roman" w:cs="Times New Roman"/>
          <w:sz w:val="24"/>
          <w:szCs w:val="24"/>
        </w:rPr>
        <w:t>.2023 года</w:t>
      </w:r>
    </w:p>
    <w:p w:rsidR="00AF675E" w:rsidRPr="00B52A09" w:rsidRDefault="00D12D00" w:rsidP="00D12D00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B52A09">
        <w:rPr>
          <w:rFonts w:ascii="Times New Roman" w:hAnsi="Times New Roman" w:cs="Times New Roman"/>
          <w:sz w:val="24"/>
          <w:szCs w:val="24"/>
        </w:rPr>
        <w:t xml:space="preserve"> Рабочая документаци</w:t>
      </w:r>
      <w:r w:rsidR="00CF0C59" w:rsidRPr="00B52A09">
        <w:rPr>
          <w:rFonts w:ascii="Times New Roman" w:hAnsi="Times New Roman" w:cs="Times New Roman"/>
          <w:i/>
          <w:sz w:val="24"/>
          <w:szCs w:val="24"/>
        </w:rPr>
        <w:t>я</w:t>
      </w:r>
      <w:r w:rsidR="00AF675E" w:rsidRPr="00B52A09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52A09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B52A09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52A09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52A09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52A09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52A09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52A09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52A09">
        <w:rPr>
          <w:rFonts w:ascii="Times New Roman" w:eastAsia="Times New Roman" w:hAnsi="Times New Roman" w:cs="Times New Roman"/>
        </w:rPr>
        <w:t xml:space="preserve"> </w:t>
      </w:r>
    </w:p>
    <w:p w:rsidR="005A1CC0" w:rsidRPr="00B52A09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52A09">
        <w:rPr>
          <w:rFonts w:ascii="Times New Roman" w:eastAsia="Times New Roman" w:hAnsi="Times New Roman" w:cs="Times New Roman"/>
        </w:rPr>
        <w:t xml:space="preserve"> </w:t>
      </w:r>
    </w:p>
    <w:p w:rsidR="005A1CC0" w:rsidRPr="00B52A09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52A09">
        <w:rPr>
          <w:rFonts w:ascii="Times New Roman" w:eastAsia="Times New Roman" w:hAnsi="Times New Roman" w:cs="Times New Roman"/>
        </w:rPr>
        <w:t xml:space="preserve"> </w:t>
      </w:r>
    </w:p>
    <w:p w:rsidR="005A1CC0" w:rsidRPr="00B52A09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52A09">
        <w:rPr>
          <w:rFonts w:ascii="Times New Roman" w:eastAsia="Times New Roman" w:hAnsi="Times New Roman" w:cs="Times New Roman"/>
        </w:rPr>
        <w:t xml:space="preserve"> </w:t>
      </w:r>
    </w:p>
    <w:p w:rsidR="005A1CC0" w:rsidRPr="00B52A09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52A09">
        <w:rPr>
          <w:rFonts w:ascii="Times New Roman" w:eastAsia="Times New Roman" w:hAnsi="Times New Roman" w:cs="Times New Roman"/>
        </w:rPr>
        <w:t xml:space="preserve"> </w:t>
      </w:r>
    </w:p>
    <w:p w:rsidR="005A1CC0" w:rsidRPr="00B52A09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52A09">
        <w:rPr>
          <w:rFonts w:ascii="Times New Roman" w:eastAsia="Times New Roman" w:hAnsi="Times New Roman" w:cs="Times New Roman"/>
        </w:rPr>
        <w:t xml:space="preserve"> </w:t>
      </w:r>
    </w:p>
    <w:p w:rsidR="005A1CC0" w:rsidRPr="00B52A09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52A09">
        <w:rPr>
          <w:rFonts w:ascii="Times New Roman" w:eastAsia="Times New Roman" w:hAnsi="Times New Roman" w:cs="Times New Roman"/>
        </w:rPr>
        <w:t xml:space="preserve"> </w:t>
      </w:r>
    </w:p>
    <w:p w:rsidR="005A1CC0" w:rsidRPr="00B52A09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52A09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52A09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52A09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52A0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52A09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1CC0" w:rsidRPr="00B52A09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2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D00" w:rsidRPr="00B52A09" w:rsidRDefault="00D12D00" w:rsidP="00D12D00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A09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первой группы задач</w:t>
      </w:r>
    </w:p>
    <w:p w:rsidR="004333A1" w:rsidRPr="00B52A09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52A09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52A09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2A09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52A09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59D2" w:rsidRPr="00B52A09" w:rsidRDefault="004A59D2" w:rsidP="004A59D2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2A09">
        <w:rPr>
          <w:rFonts w:ascii="Times New Roman" w:eastAsia="Times New Roman" w:hAnsi="Times New Roman" w:cs="Times New Roman"/>
          <w:sz w:val="28"/>
          <w:szCs w:val="28"/>
        </w:rPr>
        <w:t>Раздел 4. Развитие амбулаторно поликлинического звена</w:t>
      </w:r>
    </w:p>
    <w:p w:rsidR="004A59D2" w:rsidRPr="00B52A09" w:rsidRDefault="004A59D2" w:rsidP="004A59D2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59D2" w:rsidRPr="00B52A09" w:rsidRDefault="004A59D2" w:rsidP="004A59D2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2A09">
        <w:rPr>
          <w:rFonts w:ascii="Times New Roman" w:eastAsia="Times New Roman" w:hAnsi="Times New Roman" w:cs="Times New Roman"/>
          <w:sz w:val="28"/>
          <w:szCs w:val="28"/>
        </w:rPr>
        <w:t xml:space="preserve">Задачи: 1.14 «Доработка ШМД «Заключение терапевта по </w:t>
      </w:r>
    </w:p>
    <w:p w:rsidR="005A1CC0" w:rsidRPr="00B52A09" w:rsidRDefault="004A59D2" w:rsidP="004A59D2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2A09">
        <w:rPr>
          <w:rFonts w:ascii="Times New Roman" w:eastAsia="Times New Roman" w:hAnsi="Times New Roman" w:cs="Times New Roman"/>
          <w:sz w:val="28"/>
          <w:szCs w:val="28"/>
        </w:rPr>
        <w:t>итогам диспансеризации/профосмотра»</w:t>
      </w:r>
      <w:r w:rsidR="00B52A09" w:rsidRPr="00B52A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52A09">
        <w:rPr>
          <w:rFonts w:ascii="Times New Roman" w:eastAsia="Times New Roman" w:hAnsi="Times New Roman" w:cs="Times New Roman"/>
          <w:sz w:val="28"/>
          <w:szCs w:val="28"/>
        </w:rPr>
        <w:t>1.20 «Доработка ШМД «Протокол осмотра специалиста (педиатрия)»</w:t>
      </w:r>
      <w:r w:rsidR="00B52A09" w:rsidRPr="00B52A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52A09">
        <w:rPr>
          <w:rFonts w:ascii="Times New Roman" w:eastAsia="Times New Roman" w:hAnsi="Times New Roman" w:cs="Times New Roman"/>
          <w:sz w:val="28"/>
          <w:szCs w:val="28"/>
        </w:rPr>
        <w:t>3.7 «Доработка Рабочего места процедурной медицинской сестры»</w:t>
      </w:r>
      <w:r w:rsidR="00B52A09" w:rsidRPr="00B52A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52A09">
        <w:rPr>
          <w:rFonts w:ascii="Times New Roman" w:eastAsia="Times New Roman" w:hAnsi="Times New Roman" w:cs="Times New Roman"/>
          <w:sz w:val="28"/>
          <w:szCs w:val="28"/>
        </w:rPr>
        <w:t>3.8 «Доработка ШМД «Протокол предварительного осмотра перед вакцинацией»</w:t>
      </w:r>
    </w:p>
    <w:p w:rsidR="004A59D2" w:rsidRPr="00B52A09" w:rsidRDefault="004A59D2" w:rsidP="004A59D2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52A09" w:rsidRDefault="00B52A09" w:rsidP="00B52A0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52A0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B52A09">
        <w:rPr>
          <w:rFonts w:ascii="Times New Roman" w:eastAsia="Times New Roman" w:hAnsi="Times New Roman" w:cs="Times New Roman"/>
          <w:sz w:val="24"/>
          <w:szCs w:val="24"/>
        </w:rPr>
        <w:t>6</w:t>
      </w:r>
      <w:r w:rsidR="00C81A09" w:rsidRPr="00B52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CC0" w:rsidRPr="00B52A09">
        <w:rPr>
          <w:rFonts w:ascii="Times New Roman" w:eastAsia="Times New Roman" w:hAnsi="Times New Roman" w:cs="Times New Roman"/>
          <w:sz w:val="24"/>
          <w:szCs w:val="24"/>
        </w:rPr>
        <w:t xml:space="preserve"> листах</w:t>
      </w:r>
      <w:proofErr w:type="gramEnd"/>
    </w:p>
    <w:p w:rsidR="005A1CC0" w:rsidRPr="00B52A09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52A09">
        <w:rPr>
          <w:rFonts w:ascii="Times New Roman" w:eastAsia="Times New Roman" w:hAnsi="Times New Roman" w:cs="Times New Roman"/>
        </w:rPr>
        <w:t xml:space="preserve">  </w:t>
      </w:r>
    </w:p>
    <w:p w:rsidR="005A1CC0" w:rsidRPr="00B52A09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52A09">
        <w:rPr>
          <w:rFonts w:ascii="Times New Roman" w:eastAsia="Times New Roman" w:hAnsi="Times New Roman" w:cs="Times New Roman"/>
        </w:rPr>
        <w:t xml:space="preserve"> </w:t>
      </w:r>
    </w:p>
    <w:p w:rsidR="00DA4810" w:rsidRPr="00B52A09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Pr="00B52A09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Pr="00B52A09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52A09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52A09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Pr="00B52A09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52A09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52A09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A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52A09">
        <w:rPr>
          <w:rFonts w:ascii="Times New Roman" w:eastAsia="Times New Roman" w:hAnsi="Times New Roman" w:cs="Times New Roman"/>
        </w:rPr>
        <w:t xml:space="preserve"> </w:t>
      </w:r>
      <w:r w:rsidRPr="00B52A09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52A09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A0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2D00" w:rsidRPr="00B52A0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52A09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AB2CA3" w:rsidRPr="00B52A09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B52A09" w:rsidTr="00C81A09">
        <w:trPr>
          <w:trHeight w:hRule="exact" w:val="952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Pr="00B52A09" w:rsidRDefault="00E24FC3" w:rsidP="00D12D00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52A09" w:rsidRDefault="00AB2CA3" w:rsidP="00D12D00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52A09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52A0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B52A09" w:rsidRDefault="00CF0C59" w:rsidP="00C81A09">
            <w:pPr>
              <w:pStyle w:val="12"/>
              <w:keepNext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A09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proofErr w:type="gramStart"/>
            <w:r w:rsidR="00D12D00" w:rsidRPr="00B52A09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B835E1" w:rsidRPr="00B52A0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proofErr w:type="gramEnd"/>
            <w:r w:rsidR="00D12D00" w:rsidRPr="00B52A09">
              <w:rPr>
                <w:rFonts w:ascii="Times New Roman" w:hAnsi="Times New Roman" w:cs="Times New Roman"/>
                <w:sz w:val="16"/>
                <w:szCs w:val="16"/>
              </w:rPr>
              <w:t xml:space="preserve">/23 от </w:t>
            </w:r>
            <w:r w:rsidR="00B835E1" w:rsidRPr="00B52A09">
              <w:rPr>
                <w:rFonts w:ascii="Times New Roman" w:hAnsi="Times New Roman" w:cs="Times New Roman"/>
                <w:sz w:val="16"/>
                <w:szCs w:val="16"/>
              </w:rPr>
              <w:t>27.03</w:t>
            </w:r>
            <w:r w:rsidR="00D12D00" w:rsidRPr="00B52A09">
              <w:rPr>
                <w:rFonts w:ascii="Times New Roman" w:hAnsi="Times New Roman" w:cs="Times New Roman"/>
                <w:sz w:val="16"/>
                <w:szCs w:val="16"/>
              </w:rPr>
              <w:t xml:space="preserve">.2023 года 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области. Этап № 2. Развитие </w:t>
            </w:r>
            <w:proofErr w:type="gramStart"/>
            <w:r w:rsidR="00D12D00" w:rsidRPr="00B52A09">
              <w:rPr>
                <w:rFonts w:ascii="Times New Roman" w:hAnsi="Times New Roman" w:cs="Times New Roman"/>
                <w:sz w:val="16"/>
                <w:szCs w:val="16"/>
              </w:rPr>
              <w:t>Системы  в</w:t>
            </w:r>
            <w:proofErr w:type="gramEnd"/>
            <w:r w:rsidR="00D12D00" w:rsidRPr="00B52A09">
              <w:rPr>
                <w:rFonts w:ascii="Times New Roman" w:hAnsi="Times New Roman" w:cs="Times New Roman"/>
                <w:sz w:val="16"/>
                <w:szCs w:val="16"/>
              </w:rPr>
              <w:t xml:space="preserve"> части функционала первой группы задач.</w:t>
            </w:r>
          </w:p>
        </w:tc>
      </w:tr>
    </w:tbl>
    <w:p w:rsidR="00B836C0" w:rsidRPr="00B52A09" w:rsidRDefault="004A59D2" w:rsidP="00E729BE">
      <w:pPr>
        <w:pStyle w:val="10"/>
        <w:spacing w:before="0"/>
        <w:rPr>
          <w:rFonts w:cs="Times New Roman"/>
          <w:b w:val="0"/>
          <w:bCs w:val="0"/>
        </w:rPr>
      </w:pPr>
      <w:bookmarkStart w:id="1" w:name="_Toc98836829"/>
      <w:r w:rsidRPr="00B52A09">
        <w:rPr>
          <w:rStyle w:val="11"/>
          <w:rFonts w:cs="Times New Roman"/>
          <w:b/>
          <w:bCs/>
        </w:rPr>
        <w:t xml:space="preserve">1 </w:t>
      </w:r>
      <w:r w:rsidR="00B836C0" w:rsidRPr="00B52A09">
        <w:rPr>
          <w:rStyle w:val="11"/>
          <w:rFonts w:cs="Times New Roman"/>
          <w:b/>
          <w:bCs/>
        </w:rPr>
        <w:t>Основание разработки инструкции</w:t>
      </w:r>
      <w:bookmarkEnd w:id="1"/>
    </w:p>
    <w:p w:rsidR="00B52A09" w:rsidRPr="00B52A09" w:rsidRDefault="00B52A09" w:rsidP="00B52A09">
      <w:pPr>
        <w:tabs>
          <w:tab w:val="left" w:pos="-6946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p9we76vt0l7w" w:colFirst="0" w:colLast="0"/>
      <w:bookmarkEnd w:id="2"/>
      <w:r>
        <w:rPr>
          <w:rFonts w:ascii="Times New Roman" w:hAnsi="Times New Roman" w:cs="Times New Roman"/>
        </w:rPr>
        <w:tab/>
      </w:r>
      <w:r w:rsidR="00B836C0" w:rsidRPr="00B52A09">
        <w:rPr>
          <w:rFonts w:ascii="Times New Roman" w:hAnsi="Times New Roman" w:cs="Times New Roman"/>
        </w:rPr>
        <w:t>Основанием для разработки данного документа является</w:t>
      </w:r>
      <w:r w:rsidR="00B835E1" w:rsidRPr="00B52A09">
        <w:rPr>
          <w:rFonts w:ascii="Times New Roman" w:hAnsi="Times New Roman" w:cs="Times New Roman"/>
        </w:rPr>
        <w:t xml:space="preserve"> Контракт № 017</w:t>
      </w:r>
      <w:r w:rsidR="00D12D00" w:rsidRPr="00B52A09">
        <w:rPr>
          <w:rFonts w:ascii="Times New Roman" w:hAnsi="Times New Roman" w:cs="Times New Roman"/>
        </w:rPr>
        <w:t>/23 от 27.</w:t>
      </w:r>
      <w:r w:rsidR="00B835E1" w:rsidRPr="00B52A09">
        <w:rPr>
          <w:rFonts w:ascii="Times New Roman" w:hAnsi="Times New Roman" w:cs="Times New Roman"/>
        </w:rPr>
        <w:t>03</w:t>
      </w:r>
      <w:r w:rsidR="00D12D00" w:rsidRPr="00B52A09">
        <w:rPr>
          <w:rFonts w:ascii="Times New Roman" w:hAnsi="Times New Roman" w:cs="Times New Roman"/>
        </w:rPr>
        <w:t xml:space="preserve">.2023 года на выполнение работ </w:t>
      </w:r>
      <w:r w:rsidR="00C81A09" w:rsidRPr="00B52A09">
        <w:rPr>
          <w:rFonts w:ascii="Times New Roman" w:hAnsi="Times New Roman" w:cs="Times New Roman"/>
        </w:rPr>
        <w:t xml:space="preserve">по </w:t>
      </w:r>
      <w:r w:rsidR="00D12D00" w:rsidRPr="00B52A09">
        <w:rPr>
          <w:rFonts w:ascii="Times New Roman" w:hAnsi="Times New Roman" w:cs="Times New Roman"/>
        </w:rPr>
        <w:t>развитию (модернизации) Государственной информационной системы управления ресурсами медицинских организаций Тюменской области</w:t>
      </w:r>
      <w:r w:rsidR="00C80F43" w:rsidRPr="00B52A09">
        <w:rPr>
          <w:rFonts w:ascii="Times New Roman" w:hAnsi="Times New Roman" w:cs="Times New Roman"/>
        </w:rPr>
        <w:t>,</w:t>
      </w:r>
      <w:r w:rsidR="00B836C0" w:rsidRPr="00B52A09">
        <w:rPr>
          <w:rFonts w:ascii="Times New Roman" w:hAnsi="Times New Roman" w:cs="Times New Roman"/>
        </w:rPr>
        <w:t xml:space="preserve"> </w:t>
      </w:r>
      <w:r w:rsidR="00C80F43" w:rsidRPr="00B52A09">
        <w:rPr>
          <w:rFonts w:ascii="Times New Roman" w:hAnsi="Times New Roman" w:cs="Times New Roman"/>
          <w:color w:val="000000"/>
        </w:rPr>
        <w:t>п.</w:t>
      </w:r>
      <w:r w:rsidR="00C81A09" w:rsidRPr="00B52A09">
        <w:rPr>
          <w:rFonts w:ascii="Times New Roman" w:hAnsi="Times New Roman" w:cs="Times New Roman"/>
          <w:color w:val="000000"/>
        </w:rPr>
        <w:t>2</w:t>
      </w:r>
      <w:r w:rsidR="00C80F43" w:rsidRPr="00B52A09">
        <w:rPr>
          <w:rFonts w:ascii="Times New Roman" w:hAnsi="Times New Roman" w:cs="Times New Roman"/>
          <w:color w:val="000000"/>
        </w:rPr>
        <w:t>.2.2 Мероприятие «Разработка функционала Системы и проведение испытаний»</w:t>
      </w:r>
      <w:r w:rsidR="00B836C0" w:rsidRPr="00B52A09">
        <w:rPr>
          <w:rFonts w:ascii="Times New Roman" w:hAnsi="Times New Roman" w:cs="Times New Roman"/>
        </w:rPr>
        <w:t xml:space="preserve">, </w:t>
      </w:r>
      <w:r w:rsidR="00EA465F" w:rsidRPr="00B52A09">
        <w:rPr>
          <w:rFonts w:ascii="Times New Roman" w:hAnsi="Times New Roman" w:cs="Times New Roman"/>
        </w:rPr>
        <w:t xml:space="preserve">Этап № </w:t>
      </w:r>
      <w:r w:rsidR="00D12D00" w:rsidRPr="00B52A09">
        <w:rPr>
          <w:rFonts w:ascii="Times New Roman" w:hAnsi="Times New Roman" w:cs="Times New Roman"/>
        </w:rPr>
        <w:t>2</w:t>
      </w:r>
      <w:r w:rsidR="00B836C0" w:rsidRPr="00B52A09">
        <w:rPr>
          <w:rFonts w:ascii="Times New Roman" w:hAnsi="Times New Roman" w:cs="Times New Roman"/>
        </w:rPr>
        <w:t xml:space="preserve"> </w:t>
      </w:r>
      <w:r w:rsidR="00EA465F" w:rsidRPr="00B52A09">
        <w:rPr>
          <w:rFonts w:ascii="Times New Roman" w:hAnsi="Times New Roman" w:cs="Times New Roman"/>
        </w:rPr>
        <w:t>«</w:t>
      </w:r>
      <w:r w:rsidR="00D12D00" w:rsidRPr="00B52A09">
        <w:rPr>
          <w:rFonts w:ascii="Times New Roman" w:hAnsi="Times New Roman" w:cs="Times New Roman"/>
        </w:rPr>
        <w:t>Развитие Системы в части функционала первой группы задач.</w:t>
      </w:r>
      <w:r w:rsidRPr="00B52A09">
        <w:rPr>
          <w:rFonts w:ascii="Times New Roman" w:hAnsi="Times New Roman" w:cs="Times New Roman"/>
          <w:sz w:val="24"/>
          <w:szCs w:val="24"/>
        </w:rPr>
        <w:t xml:space="preserve"> </w:t>
      </w:r>
      <w:r w:rsidRPr="00B52A09">
        <w:rPr>
          <w:rFonts w:ascii="Times New Roman" w:hAnsi="Times New Roman" w:cs="Times New Roman"/>
          <w:sz w:val="24"/>
          <w:szCs w:val="24"/>
        </w:rPr>
        <w:t>Задание на доработку системы № МИС-Р-11</w:t>
      </w:r>
      <w:r w:rsidRPr="00B52A09">
        <w:rPr>
          <w:rFonts w:ascii="Times New Roman" w:hAnsi="Times New Roman" w:cs="Times New Roman"/>
          <w:sz w:val="24"/>
          <w:szCs w:val="24"/>
        </w:rPr>
        <w:t>84</w:t>
      </w:r>
      <w:r w:rsidRPr="00B52A09">
        <w:rPr>
          <w:rFonts w:ascii="Times New Roman" w:hAnsi="Times New Roman" w:cs="Times New Roman"/>
          <w:sz w:val="24"/>
          <w:szCs w:val="24"/>
        </w:rPr>
        <w:t>.</w:t>
      </w:r>
    </w:p>
    <w:p w:rsidR="00B836C0" w:rsidRPr="00B52A09" w:rsidRDefault="00EA465F" w:rsidP="000375DA">
      <w:pPr>
        <w:pStyle w:val="7"/>
        <w:spacing w:before="120" w:after="120" w:line="360" w:lineRule="auto"/>
        <w:rPr>
          <w:rStyle w:val="11"/>
          <w:rFonts w:cs="Times New Roman"/>
        </w:rPr>
      </w:pPr>
      <w:bookmarkStart w:id="3" w:name="_Toc98836830"/>
      <w:r w:rsidRPr="00B52A09">
        <w:rPr>
          <w:rFonts w:ascii="Times New Roman" w:hAnsi="Times New Roman" w:cs="Times New Roman"/>
          <w:b/>
          <w:sz w:val="28"/>
          <w:szCs w:val="28"/>
        </w:rPr>
        <w:t>2</w:t>
      </w:r>
      <w:r w:rsidRPr="00B52A09">
        <w:rPr>
          <w:rFonts w:ascii="Times New Roman" w:hAnsi="Times New Roman" w:cs="Times New Roman"/>
          <w:sz w:val="28"/>
          <w:szCs w:val="28"/>
        </w:rPr>
        <w:t xml:space="preserve"> </w:t>
      </w:r>
      <w:r w:rsidR="00B836C0" w:rsidRPr="00B52A09">
        <w:rPr>
          <w:rStyle w:val="11"/>
          <w:rFonts w:cs="Times New Roman"/>
        </w:rPr>
        <w:t>Пользовательская настройка Системы</w:t>
      </w:r>
      <w:bookmarkEnd w:id="3"/>
    </w:p>
    <w:p w:rsidR="00B836C0" w:rsidRPr="00B52A09" w:rsidRDefault="00B836C0" w:rsidP="004A59D2">
      <w:pPr>
        <w:pStyle w:val="af8"/>
      </w:pPr>
      <w:r w:rsidRPr="00B52A09">
        <w:t>От пользователя никаких настроек системы не требуется.</w:t>
      </w:r>
    </w:p>
    <w:p w:rsidR="00B836C0" w:rsidRPr="00B52A09" w:rsidRDefault="004A59D2" w:rsidP="004A59D2">
      <w:pPr>
        <w:pStyle w:val="10"/>
        <w:spacing w:before="120"/>
        <w:rPr>
          <w:rStyle w:val="11"/>
          <w:rFonts w:cs="Times New Roman"/>
          <w:b/>
          <w:bCs/>
        </w:rPr>
      </w:pPr>
      <w:bookmarkStart w:id="4" w:name="_3zck877cjeog" w:colFirst="0" w:colLast="0"/>
      <w:bookmarkStart w:id="5" w:name="_Toc98836831"/>
      <w:bookmarkEnd w:id="4"/>
      <w:r w:rsidRPr="00B52A09">
        <w:rPr>
          <w:rStyle w:val="11"/>
          <w:rFonts w:cs="Times New Roman"/>
          <w:b/>
          <w:bCs/>
        </w:rPr>
        <w:t xml:space="preserve">3 </w:t>
      </w:r>
      <w:r w:rsidR="00B836C0" w:rsidRPr="00B52A09">
        <w:rPr>
          <w:rStyle w:val="11"/>
          <w:rFonts w:cs="Times New Roman"/>
          <w:b/>
          <w:bCs/>
        </w:rPr>
        <w:t>Пользовательская инструкция</w:t>
      </w:r>
      <w:bookmarkEnd w:id="5"/>
    </w:p>
    <w:p w:rsidR="004A59D2" w:rsidRPr="00B52A09" w:rsidRDefault="004A59D2" w:rsidP="004A59D2">
      <w:pPr>
        <w:pStyle w:val="2"/>
        <w:numPr>
          <w:ilvl w:val="1"/>
          <w:numId w:val="41"/>
        </w:numPr>
        <w:rPr>
          <w:rFonts w:cs="Times New Roman"/>
        </w:rPr>
      </w:pPr>
      <w:r w:rsidRPr="00B52A09">
        <w:rPr>
          <w:rFonts w:cs="Times New Roman"/>
        </w:rPr>
        <w:t>Формирование ШМД «Заключение терапевта по итогам диспансеризации/профосмотра»</w:t>
      </w:r>
    </w:p>
    <w:p w:rsidR="004A59D2" w:rsidRPr="00B52A09" w:rsidRDefault="00C71DBE" w:rsidP="00C71DBE">
      <w:pPr>
        <w:pStyle w:val="af8"/>
      </w:pPr>
      <w:bookmarkStart w:id="6" w:name="_Hlk139274078"/>
      <w:r w:rsidRPr="00B52A09">
        <w:t>Войти в периферийную базу под врачом амбулатории, перейти в подсистему «Контроль исполнения» - «АРМ Врача Поликлиника»</w:t>
      </w:r>
      <w:r w:rsidR="00D30E49" w:rsidRPr="00B52A09">
        <w:t xml:space="preserve"> - вкладка «Приемы» - кнопка «Открыть случай», создать амбулаторный случай, в форме выбора ШМД двойным кликом открыть ШМД «Заключение терапевта по итогам диспансеризации/профосмотра» (Рис.1)</w:t>
      </w:r>
      <w:r w:rsidRPr="00B52A09">
        <w:t>.</w:t>
      </w:r>
    </w:p>
    <w:p w:rsidR="00D30E49" w:rsidRPr="00B52A09" w:rsidRDefault="00D30E49" w:rsidP="00B52A09">
      <w:pPr>
        <w:pStyle w:val="af8"/>
        <w:ind w:firstLine="0"/>
        <w:jc w:val="center"/>
      </w:pPr>
      <w:r w:rsidRPr="00B52A09">
        <w:rPr>
          <w:noProof/>
        </w:rPr>
        <w:drawing>
          <wp:inline distT="0" distB="0" distL="0" distR="0" wp14:anchorId="304578D8" wp14:editId="06E472CA">
            <wp:extent cx="5559767" cy="3125470"/>
            <wp:effectExtent l="19050" t="19050" r="22225" b="17780"/>
            <wp:docPr id="18071277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12778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2048" cy="312675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30E49" w:rsidRPr="00B52A09" w:rsidRDefault="00D30E49" w:rsidP="00D30E49">
      <w:pPr>
        <w:pStyle w:val="af8"/>
        <w:ind w:firstLine="0"/>
        <w:jc w:val="center"/>
        <w:rPr>
          <w:sz w:val="20"/>
          <w:szCs w:val="20"/>
        </w:rPr>
      </w:pPr>
      <w:r w:rsidRPr="00B52A09">
        <w:rPr>
          <w:sz w:val="20"/>
          <w:szCs w:val="20"/>
        </w:rPr>
        <w:t>Рисунок 1 – Выбор ШМД «Заключение терапевта по итогам диспансеризации/профосмотра»</w:t>
      </w:r>
    </w:p>
    <w:p w:rsidR="007937FB" w:rsidRPr="00B52A09" w:rsidRDefault="007937FB" w:rsidP="007937FB">
      <w:pPr>
        <w:pStyle w:val="af8"/>
      </w:pPr>
      <w:r w:rsidRPr="00B52A09">
        <w:t xml:space="preserve">В открывшейся форме ШМД </w:t>
      </w:r>
      <w:r w:rsidR="002E2773" w:rsidRPr="00B52A09">
        <w:t xml:space="preserve">для расчета риска по шкале </w:t>
      </w:r>
      <w:r w:rsidR="002E2773" w:rsidRPr="00B52A09">
        <w:rPr>
          <w:lang w:val="en-US"/>
        </w:rPr>
        <w:t>Score</w:t>
      </w:r>
      <w:r w:rsidR="002E2773" w:rsidRPr="00B52A09">
        <w:t xml:space="preserve"> следует нажать на кнопку «Рассчитать риск по шкале». По нажатию кнопки откроется форма ШМД «Шкалы оценки состояния пациента», после проведения которой, в поле «Риск развития сердечно-сосудистых заболеваний» отобразится результат расчета (Рис. 2).</w:t>
      </w:r>
    </w:p>
    <w:p w:rsidR="002E2773" w:rsidRPr="00B52A09" w:rsidRDefault="002E2773" w:rsidP="002E2773">
      <w:pPr>
        <w:pStyle w:val="af8"/>
        <w:ind w:firstLine="0"/>
      </w:pPr>
      <w:r w:rsidRPr="00B52A09">
        <w:rPr>
          <w:noProof/>
        </w:rPr>
        <w:lastRenderedPageBreak/>
        <w:drawing>
          <wp:inline distT="0" distB="0" distL="0" distR="0" wp14:anchorId="0E702FE3" wp14:editId="226B16D3">
            <wp:extent cx="6390005" cy="2984500"/>
            <wp:effectExtent l="19050" t="19050" r="0" b="6350"/>
            <wp:docPr id="949560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5601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29845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E2773" w:rsidRPr="00B52A09" w:rsidRDefault="002E2773" w:rsidP="002E2773">
      <w:pPr>
        <w:pStyle w:val="af8"/>
        <w:ind w:firstLine="0"/>
        <w:jc w:val="center"/>
        <w:rPr>
          <w:sz w:val="20"/>
          <w:szCs w:val="20"/>
        </w:rPr>
      </w:pPr>
      <w:r w:rsidRPr="00B52A09">
        <w:rPr>
          <w:sz w:val="20"/>
          <w:szCs w:val="20"/>
        </w:rPr>
        <w:t>Рисунок 2 – Форма ШМД «Заключение терапевта по итогам диспансеризации/профосмотра»</w:t>
      </w:r>
    </w:p>
    <w:p w:rsidR="002E2773" w:rsidRPr="00B52A09" w:rsidRDefault="002E2773" w:rsidP="00512D04">
      <w:pPr>
        <w:pStyle w:val="af8"/>
      </w:pPr>
      <w:r w:rsidRPr="00B52A09">
        <w:t>Также в ШМД «Заключение терапевта по итогам диспансеризации/профосмотра» реквизиты раздела «Объективно» по умолчанию заполнятся значением «Норма». Фактор риска «Z72.0» будет заполнен автоматически, если в Анкете по диспансеризации пациент ответил положительно на вопрос о курении</w:t>
      </w:r>
      <w:r w:rsidR="00A60084" w:rsidRPr="00B52A09">
        <w:t>, а фактор риска «Е66» - в случае расчета ИМТ выше 30,0.</w:t>
      </w:r>
      <w:r w:rsidRPr="00B52A09">
        <w:t xml:space="preserve"> </w:t>
      </w:r>
      <w:r w:rsidR="00512D04" w:rsidRPr="00B52A09">
        <w:t>В завершении работы с ШМД следует добавить оказанные услуги и провести протокол по кнопке «Документ готов», готовый документ подписать электронной подписью.</w:t>
      </w:r>
    </w:p>
    <w:bookmarkEnd w:id="6"/>
    <w:p w:rsidR="004A59D2" w:rsidRPr="00B52A09" w:rsidRDefault="004A59D2" w:rsidP="00B52A09">
      <w:pPr>
        <w:pStyle w:val="2"/>
        <w:numPr>
          <w:ilvl w:val="1"/>
          <w:numId w:val="41"/>
        </w:numPr>
        <w:spacing w:before="0" w:after="0"/>
        <w:ind w:left="777"/>
        <w:rPr>
          <w:rFonts w:cs="Times New Roman"/>
        </w:rPr>
      </w:pPr>
      <w:r w:rsidRPr="00B52A09">
        <w:rPr>
          <w:rFonts w:cs="Times New Roman"/>
        </w:rPr>
        <w:t>Формирование ШМД «Протокол осмотра специалиста (педиатрия)»</w:t>
      </w:r>
    </w:p>
    <w:p w:rsidR="004A59D2" w:rsidRPr="00B52A09" w:rsidRDefault="00D30E49" w:rsidP="00D30E49">
      <w:pPr>
        <w:pStyle w:val="af8"/>
      </w:pPr>
      <w:r w:rsidRPr="00B52A09">
        <w:t>Войти в периферийную базу под врачом амбулатории, перейти в подсистему «Контроль исполнения» - «АРМ Врача Поликлиника» - вкладка «Приемы» - кнопка «Открыть случай», создать амбулаторный случай, в форме выбора ШМД двойным кликом открыть ШМД «Протокол осмотра специалиста (педиатрия)»</w:t>
      </w:r>
      <w:r w:rsidR="007A0C72" w:rsidRPr="00B52A09">
        <w:t xml:space="preserve"> (Рис. 3)</w:t>
      </w:r>
      <w:r w:rsidRPr="00B52A09">
        <w:t>.</w:t>
      </w:r>
    </w:p>
    <w:p w:rsidR="001525D1" w:rsidRPr="00B52A09" w:rsidRDefault="001525D1" w:rsidP="00B52A09">
      <w:pPr>
        <w:pStyle w:val="af8"/>
        <w:ind w:firstLine="0"/>
        <w:jc w:val="center"/>
      </w:pPr>
      <w:r w:rsidRPr="00B52A09">
        <w:rPr>
          <w:noProof/>
        </w:rPr>
        <w:drawing>
          <wp:inline distT="0" distB="0" distL="0" distR="0" wp14:anchorId="01CD7CDF" wp14:editId="1FC179DF">
            <wp:extent cx="4752975" cy="2697431"/>
            <wp:effectExtent l="19050" t="19050" r="9525" b="27305"/>
            <wp:docPr id="14101788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17880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7661" cy="270576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525D1" w:rsidRPr="00B52A09" w:rsidRDefault="001525D1" w:rsidP="001525D1">
      <w:pPr>
        <w:pStyle w:val="af8"/>
        <w:ind w:firstLine="0"/>
        <w:jc w:val="center"/>
        <w:rPr>
          <w:sz w:val="20"/>
          <w:szCs w:val="20"/>
        </w:rPr>
      </w:pPr>
      <w:r w:rsidRPr="00B52A09">
        <w:rPr>
          <w:sz w:val="20"/>
          <w:szCs w:val="20"/>
        </w:rPr>
        <w:t xml:space="preserve">Рисунок </w:t>
      </w:r>
      <w:r w:rsidR="007A0C72" w:rsidRPr="00B52A09">
        <w:rPr>
          <w:sz w:val="20"/>
          <w:szCs w:val="20"/>
        </w:rPr>
        <w:t>3</w:t>
      </w:r>
      <w:r w:rsidRPr="00B52A09">
        <w:rPr>
          <w:sz w:val="20"/>
          <w:szCs w:val="20"/>
        </w:rPr>
        <w:t xml:space="preserve"> – Выбор ШМД «Протокол осмотра специалиста (педиатрия)»</w:t>
      </w:r>
    </w:p>
    <w:p w:rsidR="001525D1" w:rsidRPr="00B52A09" w:rsidRDefault="004C4EDF" w:rsidP="001525D1">
      <w:pPr>
        <w:pStyle w:val="af8"/>
      </w:pPr>
      <w:r w:rsidRPr="00B52A09">
        <w:lastRenderedPageBreak/>
        <w:t xml:space="preserve">Для специальности «Травматология и ортопедия» отображается вкладка «Данные осмотра травматолога-ортопеда» (Рис. </w:t>
      </w:r>
      <w:r w:rsidR="00884999" w:rsidRPr="00B52A09">
        <w:t>4</w:t>
      </w:r>
      <w:r w:rsidRPr="00B52A09">
        <w:t xml:space="preserve">) для заполнения объективных данных. После заполнения всех необходимых полей указать выполненную услугу, нажать «Документ готов» и подписать электронной подписью. </w:t>
      </w:r>
      <w:r w:rsidR="00B8336A" w:rsidRPr="00B52A09">
        <w:t>З</w:t>
      </w:r>
      <w:r w:rsidRPr="00B52A09">
        <w:t xml:space="preserve">аполненные </w:t>
      </w:r>
      <w:r w:rsidR="00B8336A" w:rsidRPr="00B52A09">
        <w:t>данные осмотра травматолога-ортопеда</w:t>
      </w:r>
      <w:r w:rsidRPr="00B52A09">
        <w:t xml:space="preserve"> также отобразятся в печатной форме протокола.</w:t>
      </w:r>
    </w:p>
    <w:p w:rsidR="004C4EDF" w:rsidRPr="00B52A09" w:rsidRDefault="004C4EDF" w:rsidP="004C4EDF">
      <w:pPr>
        <w:pStyle w:val="af8"/>
        <w:ind w:firstLine="0"/>
        <w:jc w:val="center"/>
      </w:pPr>
      <w:r w:rsidRPr="00B52A09">
        <w:rPr>
          <w:noProof/>
        </w:rPr>
        <w:drawing>
          <wp:inline distT="0" distB="0" distL="0" distR="0" wp14:anchorId="2582C25C" wp14:editId="76C4CA57">
            <wp:extent cx="3705225" cy="3281132"/>
            <wp:effectExtent l="19050" t="19050" r="9525" b="14605"/>
            <wp:docPr id="19735772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57729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23910" cy="329767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C4EDF" w:rsidRPr="00B52A09" w:rsidRDefault="004C4EDF" w:rsidP="004C4EDF">
      <w:pPr>
        <w:pStyle w:val="af8"/>
        <w:ind w:firstLine="0"/>
        <w:jc w:val="center"/>
        <w:rPr>
          <w:sz w:val="20"/>
          <w:szCs w:val="20"/>
        </w:rPr>
      </w:pPr>
      <w:r w:rsidRPr="00B52A09">
        <w:rPr>
          <w:sz w:val="20"/>
          <w:szCs w:val="20"/>
        </w:rPr>
        <w:t xml:space="preserve">Рисунок </w:t>
      </w:r>
      <w:r w:rsidR="00884999" w:rsidRPr="00B52A09">
        <w:rPr>
          <w:sz w:val="20"/>
          <w:szCs w:val="20"/>
        </w:rPr>
        <w:t>4</w:t>
      </w:r>
      <w:r w:rsidRPr="00B52A09">
        <w:rPr>
          <w:sz w:val="20"/>
          <w:szCs w:val="20"/>
        </w:rPr>
        <w:t xml:space="preserve"> – Форма ШМД «Протокол осмотра специалиста (педиатрия)»</w:t>
      </w:r>
    </w:p>
    <w:p w:rsidR="004A59D2" w:rsidRPr="00B52A09" w:rsidRDefault="004A59D2" w:rsidP="004A59D2">
      <w:pPr>
        <w:pStyle w:val="2"/>
        <w:numPr>
          <w:ilvl w:val="1"/>
          <w:numId w:val="41"/>
        </w:numPr>
        <w:rPr>
          <w:rFonts w:cs="Times New Roman"/>
        </w:rPr>
      </w:pPr>
      <w:r w:rsidRPr="00B52A09">
        <w:rPr>
          <w:rFonts w:cs="Times New Roman"/>
        </w:rPr>
        <w:t>Рабочее место процедурной сестры</w:t>
      </w:r>
    </w:p>
    <w:p w:rsidR="00DC77B3" w:rsidRPr="00B52A09" w:rsidRDefault="00DC77B3" w:rsidP="0031059C">
      <w:pPr>
        <w:pStyle w:val="af8"/>
      </w:pPr>
      <w:r w:rsidRPr="00B52A09">
        <w:t>Войти в периферийную базу под правами «Процедурная МС» («Постовая сестра»)</w:t>
      </w:r>
      <w:r w:rsidR="00172002" w:rsidRPr="00B52A09">
        <w:t xml:space="preserve">, перейти в подсистему «Контроль исполнения» («Отделение») - «Рабочее место процедурной сестры» (Рис. </w:t>
      </w:r>
      <w:r w:rsidR="00884999" w:rsidRPr="00B52A09">
        <w:t>5</w:t>
      </w:r>
      <w:r w:rsidR="00172002" w:rsidRPr="00B52A09">
        <w:t>).</w:t>
      </w:r>
    </w:p>
    <w:p w:rsidR="00DC77B3" w:rsidRPr="00B52A09" w:rsidRDefault="00DC77B3" w:rsidP="00B52A09">
      <w:pPr>
        <w:pStyle w:val="af8"/>
        <w:ind w:firstLine="0"/>
        <w:jc w:val="center"/>
        <w:rPr>
          <w:lang w:val="en-US"/>
        </w:rPr>
      </w:pPr>
      <w:r w:rsidRPr="00B52A09">
        <w:rPr>
          <w:noProof/>
        </w:rPr>
        <w:drawing>
          <wp:inline distT="0" distB="0" distL="0" distR="0" wp14:anchorId="40744FFD" wp14:editId="2C79A20D">
            <wp:extent cx="5438775" cy="2224585"/>
            <wp:effectExtent l="19050" t="19050" r="9525" b="23495"/>
            <wp:docPr id="13492433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24336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7699" cy="222823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77B3" w:rsidRPr="00B52A09" w:rsidRDefault="00DC77B3" w:rsidP="00DC77B3">
      <w:pPr>
        <w:pStyle w:val="af8"/>
        <w:ind w:firstLine="0"/>
        <w:jc w:val="center"/>
        <w:rPr>
          <w:sz w:val="20"/>
          <w:szCs w:val="20"/>
        </w:rPr>
      </w:pPr>
      <w:r w:rsidRPr="00B52A09">
        <w:rPr>
          <w:sz w:val="20"/>
          <w:szCs w:val="20"/>
        </w:rPr>
        <w:t xml:space="preserve">Рисунок </w:t>
      </w:r>
      <w:r w:rsidR="00884999" w:rsidRPr="00B52A09">
        <w:rPr>
          <w:sz w:val="20"/>
          <w:szCs w:val="20"/>
        </w:rPr>
        <w:t>5</w:t>
      </w:r>
      <w:r w:rsidRPr="00B52A09">
        <w:rPr>
          <w:sz w:val="20"/>
          <w:szCs w:val="20"/>
        </w:rPr>
        <w:t xml:space="preserve"> – Подсистема «Контроль исполнения»</w:t>
      </w:r>
    </w:p>
    <w:p w:rsidR="00DC77B3" w:rsidRPr="00B52A09" w:rsidRDefault="00172002" w:rsidP="00172002">
      <w:pPr>
        <w:pStyle w:val="af8"/>
      </w:pPr>
      <w:r w:rsidRPr="00B52A09">
        <w:t xml:space="preserve">В открывшейся форме (Рис. </w:t>
      </w:r>
      <w:r w:rsidR="00884999" w:rsidRPr="00B52A09">
        <w:t>6</w:t>
      </w:r>
      <w:r w:rsidRPr="00B52A09">
        <w:t xml:space="preserve">) отображается колонка «Комментарий», в которой </w:t>
      </w:r>
      <w:r w:rsidR="00A87ED2" w:rsidRPr="00B52A09">
        <w:t>дублируется</w:t>
      </w:r>
      <w:r w:rsidRPr="00B52A09">
        <w:t xml:space="preserve"> комментарий врача</w:t>
      </w:r>
      <w:r w:rsidR="00A87ED2" w:rsidRPr="00B52A09">
        <w:t xml:space="preserve"> из документа заказа лабораторной услуги</w:t>
      </w:r>
      <w:r w:rsidRPr="00B52A09">
        <w:t xml:space="preserve">. </w:t>
      </w:r>
    </w:p>
    <w:p w:rsidR="00172002" w:rsidRPr="00B52A09" w:rsidRDefault="00172002" w:rsidP="00172002">
      <w:pPr>
        <w:pStyle w:val="af8"/>
        <w:ind w:firstLine="0"/>
      </w:pPr>
      <w:r w:rsidRPr="00B52A09">
        <w:rPr>
          <w:noProof/>
        </w:rPr>
        <w:lastRenderedPageBreak/>
        <w:drawing>
          <wp:inline distT="0" distB="0" distL="0" distR="0" wp14:anchorId="7847FE8B" wp14:editId="06BBA189">
            <wp:extent cx="6390005" cy="1534795"/>
            <wp:effectExtent l="19050" t="19050" r="0" b="8255"/>
            <wp:docPr id="727977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9772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15347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72002" w:rsidRPr="00B52A09" w:rsidRDefault="00172002" w:rsidP="00172002">
      <w:pPr>
        <w:pStyle w:val="af8"/>
        <w:ind w:firstLine="0"/>
        <w:jc w:val="center"/>
      </w:pPr>
      <w:r w:rsidRPr="00B52A09">
        <w:rPr>
          <w:sz w:val="20"/>
          <w:szCs w:val="20"/>
        </w:rPr>
        <w:t xml:space="preserve">Рисунок </w:t>
      </w:r>
      <w:r w:rsidR="00884999" w:rsidRPr="00B52A09">
        <w:rPr>
          <w:sz w:val="20"/>
          <w:szCs w:val="20"/>
        </w:rPr>
        <w:t>6</w:t>
      </w:r>
      <w:r w:rsidRPr="00B52A09">
        <w:rPr>
          <w:sz w:val="20"/>
          <w:szCs w:val="20"/>
        </w:rPr>
        <w:t xml:space="preserve"> – Рабочее место процедурной сестры</w:t>
      </w:r>
    </w:p>
    <w:p w:rsidR="004A59D2" w:rsidRPr="00B52A09" w:rsidRDefault="004A59D2" w:rsidP="004A59D2">
      <w:pPr>
        <w:pStyle w:val="2"/>
        <w:numPr>
          <w:ilvl w:val="1"/>
          <w:numId w:val="41"/>
        </w:numPr>
        <w:rPr>
          <w:rFonts w:cs="Times New Roman"/>
        </w:rPr>
      </w:pPr>
      <w:r w:rsidRPr="00B52A09">
        <w:rPr>
          <w:rFonts w:cs="Times New Roman"/>
        </w:rPr>
        <w:t>Формирование ШМД «Протокол предварительного осмотра перед вакцинацией»</w:t>
      </w:r>
    </w:p>
    <w:p w:rsidR="00D30E49" w:rsidRPr="00B52A09" w:rsidRDefault="00D30E49" w:rsidP="00D30E49">
      <w:pPr>
        <w:pStyle w:val="af8"/>
      </w:pPr>
      <w:r w:rsidRPr="00B52A09">
        <w:t xml:space="preserve">Войти в периферийную базу под врачом амбулатории, перейти в подсистему «Контроль исполнения» - «АРМ Врача Поликлиника» - </w:t>
      </w:r>
      <w:bookmarkStart w:id="7" w:name="_Hlk139359414"/>
      <w:r w:rsidRPr="00B52A09">
        <w:t>вкладка «Приемы» - кнопка «Открыть случай», создать амбулаторный случай</w:t>
      </w:r>
      <w:bookmarkEnd w:id="7"/>
      <w:r w:rsidRPr="00B52A09">
        <w:t>, в форме выбора ШМД двойным кликом открыть ШМД «Протокол предварительного осмотра перед вакцинацией»</w:t>
      </w:r>
      <w:r w:rsidR="00A87ED2" w:rsidRPr="00B52A09">
        <w:t xml:space="preserve"> (Рис.7)</w:t>
      </w:r>
      <w:r w:rsidRPr="00B52A09">
        <w:t>.</w:t>
      </w:r>
    </w:p>
    <w:p w:rsidR="00D30E49" w:rsidRPr="00B52A09" w:rsidRDefault="001525D1" w:rsidP="001525D1">
      <w:pPr>
        <w:pStyle w:val="af8"/>
        <w:ind w:firstLine="0"/>
      </w:pPr>
      <w:r w:rsidRPr="00B52A09">
        <w:rPr>
          <w:noProof/>
        </w:rPr>
        <w:drawing>
          <wp:inline distT="0" distB="0" distL="0" distR="0" wp14:anchorId="162D9373" wp14:editId="6C0EB041">
            <wp:extent cx="6390005" cy="3543300"/>
            <wp:effectExtent l="19050" t="19050" r="0" b="0"/>
            <wp:docPr id="5400753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7536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5433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525D1" w:rsidRPr="00B52A09" w:rsidRDefault="001525D1" w:rsidP="001525D1">
      <w:pPr>
        <w:pStyle w:val="af8"/>
        <w:ind w:firstLine="0"/>
        <w:jc w:val="center"/>
        <w:rPr>
          <w:sz w:val="20"/>
          <w:szCs w:val="20"/>
        </w:rPr>
      </w:pPr>
      <w:r w:rsidRPr="00B52A09">
        <w:rPr>
          <w:sz w:val="20"/>
          <w:szCs w:val="20"/>
        </w:rPr>
        <w:t xml:space="preserve">Рисунок </w:t>
      </w:r>
      <w:r w:rsidR="00A87ED2" w:rsidRPr="00B52A09">
        <w:rPr>
          <w:sz w:val="20"/>
          <w:szCs w:val="20"/>
        </w:rPr>
        <w:t>7</w:t>
      </w:r>
      <w:r w:rsidRPr="00B52A09">
        <w:rPr>
          <w:sz w:val="20"/>
          <w:szCs w:val="20"/>
        </w:rPr>
        <w:t xml:space="preserve"> – Выбор ШМД «Протокол предварительного осмотра перед вакцинацией»</w:t>
      </w:r>
    </w:p>
    <w:p w:rsidR="001525D1" w:rsidRPr="00B52A09" w:rsidRDefault="00710684" w:rsidP="001525D1">
      <w:pPr>
        <w:pStyle w:val="af8"/>
      </w:pPr>
      <w:r w:rsidRPr="00B52A09">
        <w:t>В открывшейся форме ШМД заполнить все обязательные поля</w:t>
      </w:r>
      <w:r w:rsidR="00FC711C" w:rsidRPr="00B52A09">
        <w:t xml:space="preserve">, </w:t>
      </w:r>
      <w:r w:rsidR="00961EF9" w:rsidRPr="00B52A09">
        <w:t xml:space="preserve">позже </w:t>
      </w:r>
      <w:r w:rsidR="00FC711C" w:rsidRPr="00B52A09">
        <w:t>при необходимости заполнить текстовое поле «Осмотр через 30 минут»</w:t>
      </w:r>
      <w:r w:rsidRPr="00B52A09">
        <w:t xml:space="preserve">. В поле «Профилактическая прививка» может быть </w:t>
      </w:r>
      <w:r w:rsidR="00215143" w:rsidRPr="00B52A09">
        <w:t>выбрано</w:t>
      </w:r>
      <w:r w:rsidRPr="00B52A09">
        <w:t xml:space="preserve"> больше одного вида профилактики. Также из ШМД «Протокол предварительного осмотра перед вакцинацией» есть возможность напе</w:t>
      </w:r>
      <w:r w:rsidR="007C442A" w:rsidRPr="00B52A09">
        <w:t xml:space="preserve">чатать форму согласия/отказа для </w:t>
      </w:r>
      <w:r w:rsidR="00215143" w:rsidRPr="00B52A09">
        <w:t xml:space="preserve">ранее </w:t>
      </w:r>
      <w:r w:rsidR="007C442A" w:rsidRPr="00B52A09">
        <w:t xml:space="preserve">указанных прививок (Рис. 8). Далее следует </w:t>
      </w:r>
      <w:r w:rsidR="00215143" w:rsidRPr="00B52A09">
        <w:t>добавить</w:t>
      </w:r>
      <w:r w:rsidR="007C442A" w:rsidRPr="00B52A09">
        <w:t xml:space="preserve"> оказанные услуги и провести протокол по кнопке «Документ готов», готовый документ подписать электронной подписью.</w:t>
      </w:r>
    </w:p>
    <w:p w:rsidR="00710684" w:rsidRPr="00B52A09" w:rsidRDefault="00710684" w:rsidP="00710684">
      <w:pPr>
        <w:pStyle w:val="af8"/>
        <w:ind w:firstLine="0"/>
        <w:rPr>
          <w:lang w:val="en-US"/>
        </w:rPr>
      </w:pPr>
      <w:r w:rsidRPr="00B52A09">
        <w:rPr>
          <w:noProof/>
        </w:rPr>
        <w:lastRenderedPageBreak/>
        <w:drawing>
          <wp:inline distT="0" distB="0" distL="0" distR="0" wp14:anchorId="7437A5C3" wp14:editId="59CB02CF">
            <wp:extent cx="6390005" cy="2522220"/>
            <wp:effectExtent l="19050" t="19050" r="0" b="0"/>
            <wp:docPr id="12438991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89910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252222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10684" w:rsidRPr="00B52A09" w:rsidRDefault="00710684" w:rsidP="00710684">
      <w:pPr>
        <w:pStyle w:val="af8"/>
        <w:ind w:firstLine="0"/>
        <w:jc w:val="center"/>
        <w:rPr>
          <w:sz w:val="20"/>
          <w:szCs w:val="20"/>
        </w:rPr>
      </w:pPr>
      <w:r w:rsidRPr="00B52A09">
        <w:rPr>
          <w:sz w:val="20"/>
          <w:szCs w:val="20"/>
        </w:rPr>
        <w:t>Рисунок 8 – Форма ШМД «Протокол предварительного осмотра перед вакцинацией»</w:t>
      </w:r>
    </w:p>
    <w:p w:rsidR="00710684" w:rsidRPr="00B52A09" w:rsidRDefault="00710684" w:rsidP="00710684">
      <w:pPr>
        <w:pStyle w:val="af8"/>
        <w:ind w:firstLine="0"/>
      </w:pPr>
    </w:p>
    <w:sectPr w:rsidR="00710684" w:rsidRPr="00B52A09" w:rsidSect="00B52A09">
      <w:footerReference w:type="default" r:id="rId16"/>
      <w:pgSz w:w="11906" w:h="16838"/>
      <w:pgMar w:top="709" w:right="851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C5B" w:rsidRDefault="00735C5B" w:rsidP="00923678">
      <w:pPr>
        <w:spacing w:line="240" w:lineRule="auto"/>
      </w:pPr>
      <w:r>
        <w:separator/>
      </w:r>
    </w:p>
  </w:endnote>
  <w:endnote w:type="continuationSeparator" w:id="0">
    <w:p w:rsidR="00735C5B" w:rsidRDefault="00735C5B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835E1" w:rsidRPr="00923678" w:rsidRDefault="00B835E1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1A0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35E1" w:rsidRDefault="00B835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C5B" w:rsidRDefault="00735C5B" w:rsidP="00923678">
      <w:pPr>
        <w:spacing w:line="240" w:lineRule="auto"/>
      </w:pPr>
      <w:r>
        <w:separator/>
      </w:r>
    </w:p>
  </w:footnote>
  <w:footnote w:type="continuationSeparator" w:id="0">
    <w:p w:rsidR="00735C5B" w:rsidRDefault="00735C5B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E675EC"/>
    <w:multiLevelType w:val="multilevel"/>
    <w:tmpl w:val="E078F2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2"/>
      <w:lvlText w:val="%2."/>
      <w:lvlJc w:val="left"/>
      <w:pPr>
        <w:ind w:left="360" w:hanging="36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2C1D34"/>
    <w:multiLevelType w:val="multilevel"/>
    <w:tmpl w:val="296203B6"/>
    <w:numStyleLink w:val="1"/>
  </w:abstractNum>
  <w:abstractNum w:abstractNumId="30" w15:restartNumberingAfterBreak="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A139D9"/>
    <w:multiLevelType w:val="multilevel"/>
    <w:tmpl w:val="0E82059C"/>
    <w:lvl w:ilvl="0">
      <w:start w:val="3"/>
      <w:numFmt w:val="decimal"/>
      <w:lvlText w:val="%1"/>
      <w:lvlJc w:val="left"/>
      <w:pPr>
        <w:ind w:left="720" w:hanging="360"/>
      </w:pPr>
      <w:rPr>
        <w:rFonts w:eastAsia="Arial"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B57B2C"/>
    <w:multiLevelType w:val="hybridMultilevel"/>
    <w:tmpl w:val="10DAF618"/>
    <w:lvl w:ilvl="0" w:tplc="417C8E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4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6"/>
  </w:num>
  <w:num w:numId="12">
    <w:abstractNumId w:val="33"/>
  </w:num>
  <w:num w:numId="13">
    <w:abstractNumId w:val="21"/>
  </w:num>
  <w:num w:numId="14">
    <w:abstractNumId w:val="19"/>
  </w:num>
  <w:num w:numId="15">
    <w:abstractNumId w:val="2"/>
  </w:num>
  <w:num w:numId="16">
    <w:abstractNumId w:val="38"/>
  </w:num>
  <w:num w:numId="17">
    <w:abstractNumId w:val="30"/>
  </w:num>
  <w:num w:numId="18">
    <w:abstractNumId w:val="32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29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7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3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29C4"/>
    <w:rsid w:val="00016177"/>
    <w:rsid w:val="00026885"/>
    <w:rsid w:val="000318AC"/>
    <w:rsid w:val="00032692"/>
    <w:rsid w:val="000375DA"/>
    <w:rsid w:val="000473B4"/>
    <w:rsid w:val="00067512"/>
    <w:rsid w:val="000730D4"/>
    <w:rsid w:val="00083B2D"/>
    <w:rsid w:val="000B13D7"/>
    <w:rsid w:val="000B5B68"/>
    <w:rsid w:val="000D241A"/>
    <w:rsid w:val="000D4092"/>
    <w:rsid w:val="000E6505"/>
    <w:rsid w:val="000F1E8A"/>
    <w:rsid w:val="000F6111"/>
    <w:rsid w:val="001129AE"/>
    <w:rsid w:val="0011579C"/>
    <w:rsid w:val="00123F0B"/>
    <w:rsid w:val="001266A4"/>
    <w:rsid w:val="001525D1"/>
    <w:rsid w:val="0015542D"/>
    <w:rsid w:val="0016591A"/>
    <w:rsid w:val="00172002"/>
    <w:rsid w:val="001A22BC"/>
    <w:rsid w:val="001A5162"/>
    <w:rsid w:val="001A5E27"/>
    <w:rsid w:val="001C0870"/>
    <w:rsid w:val="001D40BE"/>
    <w:rsid w:val="001E46E9"/>
    <w:rsid w:val="001E73B3"/>
    <w:rsid w:val="00212CEA"/>
    <w:rsid w:val="00215143"/>
    <w:rsid w:val="0023396F"/>
    <w:rsid w:val="00235292"/>
    <w:rsid w:val="002432C7"/>
    <w:rsid w:val="00265D89"/>
    <w:rsid w:val="00275065"/>
    <w:rsid w:val="0027560A"/>
    <w:rsid w:val="00285669"/>
    <w:rsid w:val="00295160"/>
    <w:rsid w:val="002A250E"/>
    <w:rsid w:val="002A42B8"/>
    <w:rsid w:val="002A55EF"/>
    <w:rsid w:val="002D6A5E"/>
    <w:rsid w:val="002E2773"/>
    <w:rsid w:val="002F63FF"/>
    <w:rsid w:val="0031059C"/>
    <w:rsid w:val="00310F7A"/>
    <w:rsid w:val="003350AD"/>
    <w:rsid w:val="00341104"/>
    <w:rsid w:val="00342828"/>
    <w:rsid w:val="003432E2"/>
    <w:rsid w:val="00350B9B"/>
    <w:rsid w:val="00371578"/>
    <w:rsid w:val="00377B42"/>
    <w:rsid w:val="00394048"/>
    <w:rsid w:val="003A001B"/>
    <w:rsid w:val="003A1C64"/>
    <w:rsid w:val="003A2C0D"/>
    <w:rsid w:val="003B1677"/>
    <w:rsid w:val="003B622E"/>
    <w:rsid w:val="003C0935"/>
    <w:rsid w:val="003E1227"/>
    <w:rsid w:val="003F0D8A"/>
    <w:rsid w:val="004069AB"/>
    <w:rsid w:val="00411116"/>
    <w:rsid w:val="00430999"/>
    <w:rsid w:val="00432961"/>
    <w:rsid w:val="004333A1"/>
    <w:rsid w:val="00472C89"/>
    <w:rsid w:val="0047565D"/>
    <w:rsid w:val="00480E38"/>
    <w:rsid w:val="00482424"/>
    <w:rsid w:val="004842F6"/>
    <w:rsid w:val="0049481C"/>
    <w:rsid w:val="004A59D2"/>
    <w:rsid w:val="004B65DB"/>
    <w:rsid w:val="004C4EDF"/>
    <w:rsid w:val="004D61B8"/>
    <w:rsid w:val="004F35A0"/>
    <w:rsid w:val="004F7A44"/>
    <w:rsid w:val="00501281"/>
    <w:rsid w:val="005027BD"/>
    <w:rsid w:val="0051153C"/>
    <w:rsid w:val="00512D04"/>
    <w:rsid w:val="005145D6"/>
    <w:rsid w:val="00527AA1"/>
    <w:rsid w:val="005312B5"/>
    <w:rsid w:val="00535C44"/>
    <w:rsid w:val="00542111"/>
    <w:rsid w:val="00552A15"/>
    <w:rsid w:val="0055530F"/>
    <w:rsid w:val="00562B52"/>
    <w:rsid w:val="005743EA"/>
    <w:rsid w:val="0058593B"/>
    <w:rsid w:val="005A1CC0"/>
    <w:rsid w:val="005A66CD"/>
    <w:rsid w:val="005B2B22"/>
    <w:rsid w:val="005F2D1A"/>
    <w:rsid w:val="005F7E6E"/>
    <w:rsid w:val="006055BA"/>
    <w:rsid w:val="0060751E"/>
    <w:rsid w:val="00617A5B"/>
    <w:rsid w:val="00623E4A"/>
    <w:rsid w:val="00624507"/>
    <w:rsid w:val="00634BFE"/>
    <w:rsid w:val="00635C04"/>
    <w:rsid w:val="00641C2A"/>
    <w:rsid w:val="00677DBA"/>
    <w:rsid w:val="00683684"/>
    <w:rsid w:val="006906C0"/>
    <w:rsid w:val="00692183"/>
    <w:rsid w:val="00697B60"/>
    <w:rsid w:val="006B019D"/>
    <w:rsid w:val="006B22EE"/>
    <w:rsid w:val="006C19E4"/>
    <w:rsid w:val="006C6451"/>
    <w:rsid w:val="006D2474"/>
    <w:rsid w:val="006F2ABE"/>
    <w:rsid w:val="006F56D5"/>
    <w:rsid w:val="00702A13"/>
    <w:rsid w:val="00710684"/>
    <w:rsid w:val="00711803"/>
    <w:rsid w:val="007251A5"/>
    <w:rsid w:val="00735C5B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937FB"/>
    <w:rsid w:val="007A0C72"/>
    <w:rsid w:val="007A13C6"/>
    <w:rsid w:val="007A285F"/>
    <w:rsid w:val="007A5785"/>
    <w:rsid w:val="007A7DA4"/>
    <w:rsid w:val="007C442A"/>
    <w:rsid w:val="007C6AC3"/>
    <w:rsid w:val="007D51C9"/>
    <w:rsid w:val="007F0AFF"/>
    <w:rsid w:val="007F4A15"/>
    <w:rsid w:val="00805871"/>
    <w:rsid w:val="00823C62"/>
    <w:rsid w:val="00853DA6"/>
    <w:rsid w:val="00853EC7"/>
    <w:rsid w:val="00855666"/>
    <w:rsid w:val="00856932"/>
    <w:rsid w:val="0086643F"/>
    <w:rsid w:val="008806C0"/>
    <w:rsid w:val="00884999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923678"/>
    <w:rsid w:val="0093132C"/>
    <w:rsid w:val="00961EF9"/>
    <w:rsid w:val="0097287F"/>
    <w:rsid w:val="0097395D"/>
    <w:rsid w:val="0098226C"/>
    <w:rsid w:val="0099480D"/>
    <w:rsid w:val="00994D7D"/>
    <w:rsid w:val="009B3D64"/>
    <w:rsid w:val="009B3F34"/>
    <w:rsid w:val="009B583D"/>
    <w:rsid w:val="009D3510"/>
    <w:rsid w:val="009F2582"/>
    <w:rsid w:val="009F626C"/>
    <w:rsid w:val="00A031D7"/>
    <w:rsid w:val="00A06CF2"/>
    <w:rsid w:val="00A13BED"/>
    <w:rsid w:val="00A20983"/>
    <w:rsid w:val="00A278F8"/>
    <w:rsid w:val="00A343A6"/>
    <w:rsid w:val="00A46405"/>
    <w:rsid w:val="00A46494"/>
    <w:rsid w:val="00A60084"/>
    <w:rsid w:val="00A80F25"/>
    <w:rsid w:val="00A82B03"/>
    <w:rsid w:val="00A87ED2"/>
    <w:rsid w:val="00A921AD"/>
    <w:rsid w:val="00AA6A1E"/>
    <w:rsid w:val="00AB2CA3"/>
    <w:rsid w:val="00AB3355"/>
    <w:rsid w:val="00AB7D65"/>
    <w:rsid w:val="00AC0441"/>
    <w:rsid w:val="00AD1503"/>
    <w:rsid w:val="00AD48C9"/>
    <w:rsid w:val="00AE07AE"/>
    <w:rsid w:val="00AE1E22"/>
    <w:rsid w:val="00AF09A6"/>
    <w:rsid w:val="00AF31F8"/>
    <w:rsid w:val="00AF675E"/>
    <w:rsid w:val="00AF7A62"/>
    <w:rsid w:val="00B018A4"/>
    <w:rsid w:val="00B13DA5"/>
    <w:rsid w:val="00B1677B"/>
    <w:rsid w:val="00B245BA"/>
    <w:rsid w:val="00B4108E"/>
    <w:rsid w:val="00B52A09"/>
    <w:rsid w:val="00B715B0"/>
    <w:rsid w:val="00B7258A"/>
    <w:rsid w:val="00B734A8"/>
    <w:rsid w:val="00B75B3E"/>
    <w:rsid w:val="00B815F0"/>
    <w:rsid w:val="00B8336A"/>
    <w:rsid w:val="00B835E1"/>
    <w:rsid w:val="00B836C0"/>
    <w:rsid w:val="00B913B2"/>
    <w:rsid w:val="00BA26AE"/>
    <w:rsid w:val="00BA56DE"/>
    <w:rsid w:val="00BC2CA0"/>
    <w:rsid w:val="00C06C83"/>
    <w:rsid w:val="00C1565A"/>
    <w:rsid w:val="00C36D36"/>
    <w:rsid w:val="00C6514A"/>
    <w:rsid w:val="00C71DBE"/>
    <w:rsid w:val="00C80F43"/>
    <w:rsid w:val="00C81A09"/>
    <w:rsid w:val="00C8585C"/>
    <w:rsid w:val="00C97FCA"/>
    <w:rsid w:val="00CA0155"/>
    <w:rsid w:val="00CA619F"/>
    <w:rsid w:val="00CB38F3"/>
    <w:rsid w:val="00CD1DE0"/>
    <w:rsid w:val="00CD6433"/>
    <w:rsid w:val="00CE1F30"/>
    <w:rsid w:val="00CF0C59"/>
    <w:rsid w:val="00CF0C5E"/>
    <w:rsid w:val="00D03BFC"/>
    <w:rsid w:val="00D12D00"/>
    <w:rsid w:val="00D143F1"/>
    <w:rsid w:val="00D30E49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82B24"/>
    <w:rsid w:val="00D82D04"/>
    <w:rsid w:val="00D87B95"/>
    <w:rsid w:val="00D94A84"/>
    <w:rsid w:val="00DA077D"/>
    <w:rsid w:val="00DA3A8A"/>
    <w:rsid w:val="00DA4810"/>
    <w:rsid w:val="00DA6E34"/>
    <w:rsid w:val="00DC26C1"/>
    <w:rsid w:val="00DC77B3"/>
    <w:rsid w:val="00DE13EF"/>
    <w:rsid w:val="00DE5F0F"/>
    <w:rsid w:val="00DF4DB9"/>
    <w:rsid w:val="00E0589E"/>
    <w:rsid w:val="00E06303"/>
    <w:rsid w:val="00E12E7B"/>
    <w:rsid w:val="00E24FC3"/>
    <w:rsid w:val="00E312E2"/>
    <w:rsid w:val="00E3400A"/>
    <w:rsid w:val="00E344A3"/>
    <w:rsid w:val="00E37EF2"/>
    <w:rsid w:val="00E5533A"/>
    <w:rsid w:val="00E729BE"/>
    <w:rsid w:val="00E76DA1"/>
    <w:rsid w:val="00E76EB1"/>
    <w:rsid w:val="00E77C4F"/>
    <w:rsid w:val="00E865D9"/>
    <w:rsid w:val="00EA465F"/>
    <w:rsid w:val="00EB18A8"/>
    <w:rsid w:val="00EB7193"/>
    <w:rsid w:val="00EC3804"/>
    <w:rsid w:val="00EC453C"/>
    <w:rsid w:val="00ED4C14"/>
    <w:rsid w:val="00EF39D2"/>
    <w:rsid w:val="00EF7D4C"/>
    <w:rsid w:val="00F11D10"/>
    <w:rsid w:val="00F141F4"/>
    <w:rsid w:val="00F16A3E"/>
    <w:rsid w:val="00F17BCE"/>
    <w:rsid w:val="00F70A37"/>
    <w:rsid w:val="00F71B18"/>
    <w:rsid w:val="00F72EDE"/>
    <w:rsid w:val="00F73A57"/>
    <w:rsid w:val="00F7514F"/>
    <w:rsid w:val="00F84BB0"/>
    <w:rsid w:val="00FA4D0C"/>
    <w:rsid w:val="00FA5849"/>
    <w:rsid w:val="00FA7664"/>
    <w:rsid w:val="00FA7EE0"/>
    <w:rsid w:val="00FB706A"/>
    <w:rsid w:val="00FC4C0D"/>
    <w:rsid w:val="00FC711C"/>
    <w:rsid w:val="00FE1E07"/>
    <w:rsid w:val="00FE28AA"/>
    <w:rsid w:val="00FF46C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07D7"/>
  <w15:docId w15:val="{19847B56-8442-43DA-9326-B485CDFC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4A59D2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0"/>
    <w:link w:val="20"/>
    <w:uiPriority w:val="9"/>
    <w:qFormat/>
    <w:rsid w:val="004A59D2"/>
    <w:pPr>
      <w:keepNext/>
      <w:widowControl w:val="0"/>
      <w:numPr>
        <w:ilvl w:val="1"/>
        <w:numId w:val="8"/>
      </w:numPr>
      <w:suppressAutoHyphens/>
      <w:spacing w:before="240" w:after="60" w:line="360" w:lineRule="auto"/>
      <w:outlineLvl w:val="1"/>
    </w:pPr>
    <w:rPr>
      <w:rFonts w:ascii="Times New Roman" w:eastAsia="MS Gothic;ＭＳ ゴシック" w:hAnsi="Times New Roman" w:cs="Calibri"/>
      <w:b/>
      <w:bCs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4A59D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A59D2"/>
    <w:rPr>
      <w:rFonts w:ascii="Times New Roman" w:eastAsia="MS Gothic;ＭＳ ゴシック" w:hAnsi="Times New Roman" w:cs="Calibri"/>
      <w:b/>
      <w:bCs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4A59D2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af9">
    <w:name w:val="Текст документа Знак"/>
    <w:link w:val="af8"/>
    <w:rsid w:val="004A59D2"/>
    <w:rPr>
      <w:rFonts w:ascii="Times New Roman" w:eastAsia="Times New Roman" w:hAnsi="Times New Roman" w:cs="Times New Roman"/>
      <w:sz w:val="24"/>
      <w:szCs w:val="24"/>
      <w:lang w:eastAsia="ru-RU"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E3451-49F0-4ACF-BC51-6BEE1303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4</cp:revision>
  <dcterms:created xsi:type="dcterms:W3CDTF">2023-07-04T11:26:00Z</dcterms:created>
  <dcterms:modified xsi:type="dcterms:W3CDTF">2023-08-22T11:58:00Z</dcterms:modified>
</cp:coreProperties>
</file>